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FC" w:rsidRDefault="005C57FC" w:rsidP="005C57FC">
      <w:pPr>
        <w:pStyle w:val="20"/>
        <w:shd w:val="clear" w:color="auto" w:fill="auto"/>
        <w:tabs>
          <w:tab w:val="left" w:leader="underscore" w:pos="7305"/>
          <w:tab w:val="left" w:leader="underscore" w:pos="7842"/>
          <w:tab w:val="left" w:leader="underscore" w:pos="9422"/>
        </w:tabs>
        <w:spacing w:before="0" w:after="0" w:line="240" w:lineRule="auto"/>
        <w:jc w:val="left"/>
      </w:pPr>
      <w:bookmarkStart w:id="0" w:name="_GoBack"/>
      <w:bookmarkEnd w:id="0"/>
    </w:p>
    <w:p w:rsidR="005C57FC" w:rsidRDefault="005C57FC" w:rsidP="005C57FC">
      <w:pPr>
        <w:pStyle w:val="20"/>
        <w:shd w:val="clear" w:color="auto" w:fill="auto"/>
        <w:tabs>
          <w:tab w:val="left" w:leader="underscore" w:pos="7305"/>
          <w:tab w:val="left" w:leader="underscore" w:pos="7842"/>
          <w:tab w:val="left" w:leader="underscore" w:pos="9422"/>
        </w:tabs>
        <w:spacing w:before="0" w:after="0" w:line="240" w:lineRule="auto"/>
        <w:jc w:val="right"/>
      </w:pPr>
    </w:p>
    <w:p w:rsidR="005C57FC" w:rsidRDefault="005C57FC" w:rsidP="005C57FC">
      <w:pPr>
        <w:pStyle w:val="20"/>
        <w:shd w:val="clear" w:color="auto" w:fill="auto"/>
        <w:tabs>
          <w:tab w:val="left" w:leader="underscore" w:pos="7305"/>
          <w:tab w:val="left" w:leader="underscore" w:pos="7842"/>
          <w:tab w:val="left" w:leader="underscore" w:pos="9422"/>
        </w:tabs>
        <w:spacing w:before="0"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5C57FC" w:rsidRPr="00FC1918" w:rsidRDefault="005C57FC" w:rsidP="005C57FC">
      <w:pPr>
        <w:jc w:val="center"/>
        <w:rPr>
          <w:rStyle w:val="a3"/>
          <w:rFonts w:ascii="Liberation Serif" w:eastAsia="Courier New" w:hAnsi="Liberation Serif" w:cs="Liberation Serif"/>
          <w:b/>
          <w:sz w:val="20"/>
          <w:szCs w:val="20"/>
        </w:rPr>
      </w:pPr>
      <w:r w:rsidRPr="00FC1918">
        <w:rPr>
          <w:rFonts w:ascii="Liberation Serif" w:hAnsi="Liberation Serif" w:cs="Liberation Serif"/>
          <w:b/>
          <w:color w:val="auto"/>
          <w:sz w:val="20"/>
          <w:szCs w:val="20"/>
        </w:rPr>
        <w:t xml:space="preserve">План мероприятий по профилактике ВИЧ-инфекции в общеобразовательных организациях </w:t>
      </w:r>
      <w:proofErr w:type="spellStart"/>
      <w:r w:rsidRPr="00FC1918">
        <w:rPr>
          <w:rFonts w:ascii="Liberation Serif" w:hAnsi="Liberation Serif" w:cs="Liberation Serif"/>
          <w:b/>
          <w:color w:val="auto"/>
          <w:sz w:val="20"/>
          <w:szCs w:val="20"/>
        </w:rPr>
        <w:t>Нижнетуринского</w:t>
      </w:r>
      <w:proofErr w:type="spellEnd"/>
      <w:r w:rsidRPr="00FC1918">
        <w:rPr>
          <w:rFonts w:ascii="Liberation Serif" w:hAnsi="Liberation Serif" w:cs="Liberation Serif"/>
          <w:b/>
          <w:color w:val="auto"/>
          <w:sz w:val="20"/>
          <w:szCs w:val="20"/>
        </w:rPr>
        <w:t xml:space="preserve"> городского округа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3949"/>
        <w:gridCol w:w="2356"/>
        <w:gridCol w:w="2373"/>
      </w:tblGrid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a4"/>
                <w:rFonts w:ascii="Liberation Serif" w:hAnsi="Liberation Serif" w:cs="Liberation Serif"/>
                <w:sz w:val="20"/>
                <w:szCs w:val="20"/>
              </w:rPr>
              <w:t>№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C1918">
              <w:rPr>
                <w:rStyle w:val="a4"/>
                <w:rFonts w:ascii="Liberation Serif" w:hAnsi="Liberation Serif" w:cs="Liberation Serif"/>
                <w:sz w:val="20"/>
                <w:szCs w:val="20"/>
              </w:rPr>
              <w:t>Направление / мероприятия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C1918">
              <w:rPr>
                <w:rStyle w:val="a4"/>
                <w:rFonts w:ascii="Liberation Serif" w:hAnsi="Liberation Serif" w:cs="Liberation Serif"/>
                <w:sz w:val="20"/>
                <w:szCs w:val="20"/>
              </w:rPr>
              <w:t>Сроки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C1918">
              <w:rPr>
                <w:rStyle w:val="a4"/>
                <w:rFonts w:ascii="Liberation Serif" w:hAnsi="Liberation Serif" w:cs="Liberation Serif"/>
                <w:sz w:val="20"/>
                <w:szCs w:val="20"/>
              </w:rPr>
              <w:t>Ответственные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rPr>
                <w:rStyle w:val="a3"/>
                <w:rFonts w:ascii="Liberation Serif" w:eastAsia="Courier New" w:hAnsi="Liberation Serif" w:cs="Liberation Serif"/>
                <w:sz w:val="20"/>
                <w:szCs w:val="20"/>
              </w:rPr>
            </w:pPr>
          </w:p>
        </w:tc>
        <w:tc>
          <w:tcPr>
            <w:tcW w:w="9693" w:type="dxa"/>
            <w:gridSpan w:val="3"/>
          </w:tcPr>
          <w:p w:rsidR="005C57FC" w:rsidRPr="00FC1918" w:rsidRDefault="005C57FC" w:rsidP="0059668B">
            <w:pPr>
              <w:jc w:val="center"/>
              <w:rPr>
                <w:rStyle w:val="a3"/>
                <w:rFonts w:ascii="Liberation Serif" w:eastAsia="Courier New" w:hAnsi="Liberation Serif" w:cs="Liberation Serif"/>
                <w:b/>
                <w:sz w:val="20"/>
                <w:szCs w:val="20"/>
              </w:rPr>
            </w:pPr>
            <w:r w:rsidRPr="00FC1918">
              <w:rPr>
                <w:rStyle w:val="a5"/>
                <w:rFonts w:ascii="Liberation Serif" w:eastAsia="Courier New" w:hAnsi="Liberation Serif" w:cs="Liberation Serif"/>
                <w:sz w:val="20"/>
                <w:szCs w:val="20"/>
              </w:rPr>
              <w:t>Информационное просвещение работников ОО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Лекция  о ВИЧ - инфекции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 раз в год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Администрация ОО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Анкетирование с целью выяснения степени информированности в вопросах ВИЧ - профилактики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 раз в год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Администрация ОО, классные руководители 9-11 </w:t>
            </w:r>
            <w:proofErr w:type="spellStart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кл</w:t>
            </w:r>
            <w:proofErr w:type="spellEnd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Распространение печатной информации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 мере поступления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Администрация ОО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Подготовка и пополнение копилки информационно - методических материалов для использования в работе с обучающимися на бумажных и электронных носителях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Администрация ОО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Повышение квалификации по вопросам профилактики ВИЧ с использованием </w:t>
            </w:r>
            <w:proofErr w:type="spellStart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вебинаров</w:t>
            </w:r>
            <w:proofErr w:type="spellEnd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, семинаров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 мере необходимости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Администрация ОО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Style w:val="1"/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93" w:type="dxa"/>
            <w:gridSpan w:val="3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a5"/>
                <w:rFonts w:ascii="Liberation Serif" w:hAnsi="Liberation Serif" w:cs="Liberation Serif"/>
                <w:sz w:val="20"/>
                <w:szCs w:val="20"/>
              </w:rPr>
              <w:t>Информационное просвещение родителей (законных представителей) учащихся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Получение информированного согласия родителей 9 - 11 классов на проведение мероприятий по профилактике ВИЧ-инфекции с их ребёнком 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Сентябрь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Классные</w:t>
            </w:r>
          </w:p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Руководители 9-11 </w:t>
            </w:r>
            <w:proofErr w:type="spellStart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кл</w:t>
            </w:r>
            <w:proofErr w:type="spellEnd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7.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Беседы на родительских собраниях по профилактике ВИЧ-инфекции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 раз в полугодие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Классные</w:t>
            </w:r>
          </w:p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руководители 9-11 </w:t>
            </w:r>
            <w:proofErr w:type="spellStart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кл</w:t>
            </w:r>
            <w:proofErr w:type="spellEnd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Включение вопроса «Профилактика ВИЧ» в тематику общешкольных родительских собраний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 раз в год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Администрация ОО</w:t>
            </w:r>
          </w:p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Размещение информации по вопросам профилактики ВИЧ на официальном сайте общеобразовательной организации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Ответственный за работу </w:t>
            </w: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сайта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10.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Распространение печатной информации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 мере поступления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Администрация ОО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Индивидуальные консультации </w:t>
            </w:r>
            <w:r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педагога –психолога </w:t>
            </w: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по запросам 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 мере</w:t>
            </w:r>
            <w:r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поступления</w:t>
            </w:r>
          </w:p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запроса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Администрация ОО, педагог-психолог 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12.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Размещение информации в холле общеобразовательной организации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Администрация ОО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Style w:val="1"/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93" w:type="dxa"/>
            <w:gridSpan w:val="3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a5"/>
                <w:rFonts w:ascii="Liberation Serif" w:hAnsi="Liberation Serif" w:cs="Liberation Serif"/>
                <w:sz w:val="20"/>
                <w:szCs w:val="20"/>
              </w:rPr>
              <w:t xml:space="preserve">Информационное просвещение обучающихся </w:t>
            </w:r>
            <w:r w:rsidRPr="00FC1918">
              <w:rPr>
                <w:rStyle w:val="a6"/>
                <w:rFonts w:ascii="Liberation Serif" w:hAnsi="Liberation Serif" w:cs="Liberation Serif"/>
                <w:sz w:val="20"/>
                <w:szCs w:val="20"/>
              </w:rPr>
              <w:t>(в программе принимают участие те обучающиеся, родители которых дали письменное согласие.)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13.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Проведение уроков по профилактике ВИЧ -инфекции по предметам ОБЖ, биология, география, литература, математика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 плану педагога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Учителя - предметники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15.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Организация мероприятий в рамках «Всемирного дня борьбы со СПИДом»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Ежегодно 1 декабря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Администрация ОО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16.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Проведение мероприятий в рамках </w:t>
            </w:r>
            <w:r w:rsidRPr="00FC1918">
              <w:rPr>
                <w:rFonts w:ascii="Liberation Serif" w:hAnsi="Liberation Serif" w:cs="Liberation Serif"/>
                <w:sz w:val="20"/>
                <w:szCs w:val="20"/>
              </w:rPr>
              <w:t>акции, приуроченной к Международному Дню памяти людей, умерших от СПИДа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Ежегодно май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Педагогический</w:t>
            </w:r>
          </w:p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коллектив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Style w:val="1"/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17.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Классные часы по темам профилактики ВИЧ - инфекции с использованием современных образовательных технологий «Актуальность ВИЧ -</w:t>
            </w:r>
            <w:r w:rsidRPr="00FC191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FC1918">
              <w:rPr>
                <w:rFonts w:ascii="Liberation Serif" w:hAnsi="Liberation Serif" w:cs="Liberation Serif"/>
                <w:sz w:val="20"/>
                <w:szCs w:val="20"/>
              </w:rPr>
              <w:t>инфекции и медицинские аспекты проблемы (информационный блок, закрепление материала)»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 плану ОО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Зам. директора по ВР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18.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Style w:val="1"/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Анкетирование обучающихся для определения уровня начальных знаний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 плану ОО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Зам. директора по ВР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19.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Создание условий для проявления индивидуальных способностей, социальной активности:</w:t>
            </w:r>
            <w:r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-творческие конкурсы;</w:t>
            </w:r>
          </w:p>
          <w:p w:rsidR="005C57FC" w:rsidRPr="00FC1918" w:rsidRDefault="005C57FC" w:rsidP="005C57FC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821"/>
              </w:tabs>
              <w:spacing w:after="0" w:line="240" w:lineRule="auto"/>
              <w:ind w:hanging="36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lastRenderedPageBreak/>
              <w:t>-деятельность отряда волонтеров;</w:t>
            </w:r>
          </w:p>
          <w:p w:rsidR="005C57FC" w:rsidRPr="00FC1918" w:rsidRDefault="005C57FC" w:rsidP="005C57FC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821"/>
              </w:tabs>
              <w:spacing w:after="0" w:line="240" w:lineRule="auto"/>
              <w:ind w:hanging="36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-деятельность спортивных секций;</w:t>
            </w:r>
          </w:p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-участие в городских соревнованиях, конкурсах, концертах, субботниках и др.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lastRenderedPageBreak/>
              <w:t>По плану ОО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FF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Зам. директора по ВР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Style w:val="1"/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93" w:type="dxa"/>
            <w:gridSpan w:val="3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rPr>
                <w:rStyle w:val="1"/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a5"/>
                <w:rFonts w:ascii="Liberation Serif" w:hAnsi="Liberation Serif" w:cs="Liberation Serif"/>
                <w:sz w:val="20"/>
                <w:szCs w:val="20"/>
              </w:rPr>
              <w:t>Обучение ответственному поведению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Fonts w:ascii="Liberation Serif" w:hAnsi="Liberation Serif" w:cs="Liberation Serif"/>
                <w:sz w:val="20"/>
                <w:szCs w:val="20"/>
              </w:rPr>
              <w:t>20.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Классные часы по темам:</w:t>
            </w:r>
          </w:p>
          <w:p w:rsidR="005C57FC" w:rsidRPr="00FC1918" w:rsidRDefault="005C57FC" w:rsidP="005C57FC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821"/>
              </w:tabs>
              <w:spacing w:after="0" w:line="240" w:lineRule="auto"/>
              <w:ind w:hanging="36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-здоровый образ жизни;</w:t>
            </w:r>
          </w:p>
          <w:p w:rsidR="005C57FC" w:rsidRPr="00FC1918" w:rsidRDefault="005C57FC" w:rsidP="005C57FC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816"/>
              </w:tabs>
              <w:spacing w:after="0" w:line="240" w:lineRule="auto"/>
              <w:ind w:hanging="36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-профилактика инфекционных заболеваний с приглашением мед. работника;</w:t>
            </w:r>
          </w:p>
          <w:p w:rsidR="005C57FC" w:rsidRPr="00FC1918" w:rsidRDefault="005C57FC" w:rsidP="005C57FC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821"/>
              </w:tabs>
              <w:spacing w:after="0" w:line="240" w:lineRule="auto"/>
              <w:ind w:hanging="36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-этика отношений между людьми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По плану </w:t>
            </w:r>
            <w:proofErr w:type="spellStart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воспитптельной</w:t>
            </w:r>
            <w:proofErr w:type="spellEnd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 работы </w:t>
            </w:r>
            <w:proofErr w:type="spellStart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кл</w:t>
            </w:r>
            <w:proofErr w:type="spellEnd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. руководителей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Классные</w:t>
            </w:r>
          </w:p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Руководители 9-11 </w:t>
            </w:r>
            <w:proofErr w:type="spellStart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кл</w:t>
            </w:r>
            <w:proofErr w:type="spellEnd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21.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Мероприятия по пропаганде здорового образа жизни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Классные</w:t>
            </w:r>
          </w:p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Руководители 9-11 </w:t>
            </w:r>
            <w:proofErr w:type="spellStart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кл</w:t>
            </w:r>
            <w:proofErr w:type="spellEnd"/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</w:tr>
      <w:tr w:rsidR="005C57FC" w:rsidRPr="00FC1918" w:rsidTr="0059668B">
        <w:tc>
          <w:tcPr>
            <w:tcW w:w="72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22.</w:t>
            </w:r>
          </w:p>
        </w:tc>
        <w:tc>
          <w:tcPr>
            <w:tcW w:w="450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Встречи с сотрудниками правоохранительных органов, медицинскими работниками</w:t>
            </w:r>
          </w:p>
        </w:tc>
        <w:tc>
          <w:tcPr>
            <w:tcW w:w="2587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По плану</w:t>
            </w:r>
            <w:r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воспитательной</w:t>
            </w:r>
          </w:p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работы ОО</w:t>
            </w:r>
          </w:p>
        </w:tc>
        <w:tc>
          <w:tcPr>
            <w:tcW w:w="2598" w:type="dxa"/>
          </w:tcPr>
          <w:p w:rsidR="005C57FC" w:rsidRPr="00FC1918" w:rsidRDefault="005C57FC" w:rsidP="0059668B">
            <w:pPr>
              <w:pStyle w:val="3"/>
              <w:shd w:val="clear" w:color="auto" w:fill="auto"/>
              <w:spacing w:after="0" w:line="240" w:lineRule="auto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C1918">
              <w:rPr>
                <w:rStyle w:val="1"/>
                <w:rFonts w:ascii="Liberation Serif" w:hAnsi="Liberation Serif" w:cs="Liberation Serif"/>
                <w:sz w:val="20"/>
                <w:szCs w:val="20"/>
              </w:rPr>
              <w:t>Администрация ОО</w:t>
            </w:r>
          </w:p>
        </w:tc>
      </w:tr>
    </w:tbl>
    <w:p w:rsidR="001D0D9D" w:rsidRDefault="001D0D9D"/>
    <w:sectPr w:rsidR="001D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12C6"/>
    <w:multiLevelType w:val="multilevel"/>
    <w:tmpl w:val="E722A5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4C27E2"/>
    <w:multiLevelType w:val="multilevel"/>
    <w:tmpl w:val="6AD62C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1E"/>
    <w:rsid w:val="001D0D9D"/>
    <w:rsid w:val="005C57FC"/>
    <w:rsid w:val="0068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AB37"/>
  <w15:chartTrackingRefBased/>
  <w15:docId w15:val="{A71DB129-BE5F-4301-93FE-C39727E1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57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5C5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5C57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57FC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3">
    <w:name w:val="Подпись к таблице"/>
    <w:basedOn w:val="a0"/>
    <w:rsid w:val="005C5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4">
    <w:name w:val="Основной текст + Полужирный"/>
    <w:basedOn w:val="a0"/>
    <w:rsid w:val="005C5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5">
    <w:name w:val="Основной текст + Полужирный;Курсив"/>
    <w:basedOn w:val="a0"/>
    <w:rsid w:val="005C57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5C57FC"/>
    <w:pPr>
      <w:shd w:val="clear" w:color="auto" w:fill="FFFFFF"/>
      <w:spacing w:after="4800" w:line="274" w:lineRule="exact"/>
      <w:ind w:hanging="76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Курсив"/>
    <w:basedOn w:val="a0"/>
    <w:rsid w:val="005C57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5C57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2023-11-22T08:25:00Z</dcterms:created>
  <dcterms:modified xsi:type="dcterms:W3CDTF">2023-11-22T08:25:00Z</dcterms:modified>
</cp:coreProperties>
</file>